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Event Description Report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bCs w:val="1"/>
          <w:sz w:val="26"/>
          <w:szCs w:val="26"/>
          <w:u w:val="single"/>
          <w:rtl w:val="0"/>
        </w:rPr>
        <w:t xml:space="preserve">I. Event Description</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Event Name: </w:t>
      </w:r>
      <w:r w:rsidDel="00000000" w:rsidR="00000000" w:rsidRPr="00000000">
        <w:rPr>
          <w:rtl w:val="0"/>
        </w:rPr>
        <w:t xml:space="preserve">Deep Learning IndabaX Burundi</w:t>
      </w:r>
    </w:p>
    <w:p w:rsidR="00000000" w:rsidDel="00000000" w:rsidP="00000000" w:rsidRDefault="00000000" w:rsidRPr="00000000" w14:paraId="00000005">
      <w:pPr>
        <w:rPr/>
      </w:pPr>
      <w:r w:rsidDel="00000000" w:rsidR="00000000" w:rsidRPr="00000000">
        <w:rPr>
          <w:b w:val="1"/>
          <w:bCs w:val="1"/>
          <w:rtl w:val="0"/>
        </w:rPr>
        <w:t xml:space="preserve">Start date:</w:t>
      </w:r>
      <w:r w:rsidDel="00000000" w:rsidR="00000000" w:rsidRPr="00000000">
        <w:rPr>
          <w:rtl w:val="0"/>
        </w:rPr>
        <w:t xml:space="preserve">29/07/2024</w:t>
      </w:r>
    </w:p>
    <w:p w:rsidR="00000000" w:rsidDel="00000000" w:rsidP="00000000" w:rsidRDefault="00000000" w:rsidRPr="00000000" w14:paraId="00000006">
      <w:pPr>
        <w:rPr/>
      </w:pPr>
      <w:r w:rsidDel="00000000" w:rsidR="00000000" w:rsidRPr="00000000">
        <w:rPr>
          <w:b w:val="1"/>
          <w:bCs w:val="1"/>
          <w:rtl w:val="0"/>
        </w:rPr>
        <w:t xml:space="preserve">End date:</w:t>
      </w:r>
      <w:r w:rsidDel="00000000" w:rsidR="00000000" w:rsidRPr="00000000">
        <w:rPr>
          <w:rtl w:val="0"/>
        </w:rPr>
        <w:t xml:space="preserve">31</w:t>
      </w:r>
      <w:r w:rsidDel="00000000" w:rsidR="00000000" w:rsidRPr="00000000">
        <w:rPr>
          <w:rtl w:val="0"/>
        </w:rPr>
        <w:t xml:space="preserve">/07/2024</w:t>
      </w:r>
    </w:p>
    <w:p w:rsidR="00000000" w:rsidDel="00000000" w:rsidP="00000000" w:rsidRDefault="00000000" w:rsidRPr="00000000" w14:paraId="00000007">
      <w:pPr>
        <w:rPr/>
      </w:pPr>
      <w:r w:rsidDel="00000000" w:rsidR="00000000" w:rsidRPr="00000000">
        <w:rPr>
          <w:b w:val="1"/>
          <w:bCs w:val="1"/>
          <w:rtl w:val="0"/>
        </w:rPr>
        <w:t xml:space="preserve">Location: </w:t>
      </w:r>
      <w:r w:rsidDel="00000000" w:rsidR="00000000" w:rsidRPr="00000000">
        <w:rPr>
          <w:rtl w:val="0"/>
        </w:rPr>
        <w:t xml:space="preserve">Bujumbura,Burundi</w:t>
      </w:r>
    </w:p>
    <w:p w:rsidR="00000000" w:rsidDel="00000000" w:rsidP="00000000" w:rsidRDefault="00000000" w:rsidRPr="00000000" w14:paraId="00000008">
      <w:pPr>
        <w:rPr/>
      </w:pPr>
      <w:r w:rsidDel="00000000" w:rsidR="00000000" w:rsidRPr="00000000">
        <w:rPr>
          <w:b w:val="1"/>
          <w:bCs w:val="1"/>
          <w:rtl w:val="0"/>
        </w:rPr>
        <w:t xml:space="preserve">Host institution:</w:t>
      </w:r>
      <w:r w:rsidDel="00000000" w:rsidR="00000000" w:rsidRPr="00000000">
        <w:rPr>
          <w:rtl w:val="0"/>
        </w:rPr>
        <w:t xml:space="preserve"> University of Burundi</w:t>
      </w:r>
    </w:p>
    <w:p w:rsidR="00000000" w:rsidDel="00000000" w:rsidP="00000000" w:rsidRDefault="00000000" w:rsidRPr="00000000" w14:paraId="00000009">
      <w:pPr>
        <w:rPr/>
      </w:pPr>
      <w:r w:rsidDel="00000000" w:rsidR="00000000" w:rsidRPr="00000000">
        <w:rPr>
          <w:b w:val="1"/>
          <w:bCs w:val="1"/>
          <w:rtl w:val="0"/>
        </w:rPr>
        <w:t xml:space="preserve">Attendees:</w:t>
      </w:r>
      <w:r w:rsidDel="00000000" w:rsidR="00000000" w:rsidRPr="00000000">
        <w:rPr>
          <w:rtl w:val="0"/>
        </w:rPr>
        <w:t xml:space="preserve"> 65 attendees</w:t>
      </w:r>
    </w:p>
    <w:p w:rsidR="00000000" w:rsidDel="00000000" w:rsidP="00000000" w:rsidRDefault="00000000" w:rsidRPr="00000000" w14:paraId="0000000A">
      <w:pPr>
        <w:rPr>
          <w:b w:val="1"/>
          <w:bCs w:val="1"/>
          <w:sz w:val="26"/>
          <w:szCs w:val="26"/>
          <w:u w:val="single"/>
        </w:rPr>
      </w:pPr>
      <w:r w:rsidDel="00000000" w:rsidR="00000000" w:rsidRPr="00000000">
        <w:rPr>
          <w:b w:val="1"/>
          <w:bCs w:val="1"/>
          <w:sz w:val="26"/>
          <w:szCs w:val="26"/>
          <w:u w:val="single"/>
          <w:rtl w:val="0"/>
        </w:rPr>
        <w:t xml:space="preserve">II. Event Overview:</w:t>
      </w:r>
    </w:p>
    <w:p w:rsidR="00000000" w:rsidDel="00000000" w:rsidP="00000000" w:rsidRDefault="00000000" w:rsidRPr="00000000" w14:paraId="0000000B">
      <w:pPr>
        <w:spacing w:after="240" w:before="240" w:lineRule="auto"/>
        <w:rPr/>
      </w:pPr>
      <w:r w:rsidDel="00000000" w:rsidR="00000000" w:rsidRPr="00000000">
        <w:rPr>
          <w:rtl w:val="0"/>
        </w:rPr>
        <w:t xml:space="preserve">Deep Learning IndabaX Burundi 2024 took place from July 29 to 31, 2024, at the University of Burundi, Kamenge Campus, with 65 participants. The theme of the event was 'Le voyage de l’intelligence artificielle; apprendre et innover pour un futur plus intelligent'.</w:t>
      </w:r>
    </w:p>
    <w:p w:rsidR="00000000" w:rsidDel="00000000" w:rsidP="00000000" w:rsidRDefault="00000000" w:rsidRPr="00000000" w14:paraId="0000000C">
      <w:pPr>
        <w:spacing w:after="240" w:before="240" w:lineRule="auto"/>
        <w:rPr/>
      </w:pPr>
      <w:r w:rsidDel="00000000" w:rsidR="00000000" w:rsidRPr="00000000">
        <w:rPr>
          <w:rtl w:val="0"/>
        </w:rPr>
        <w:t xml:space="preserve">More information can be found at</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www.indabaxburundi.com</w:t>
        </w:r>
      </w:hyperlink>
      <w:r w:rsidDel="00000000" w:rsidR="00000000" w:rsidRPr="00000000">
        <w:rPr>
          <w:rtl w:val="0"/>
        </w:rPr>
        <w:t xml:space="preserve">. The program covered Machine Learning Datasets, Deep Learning, NLP, Generative AI, and AI Chatbots. Keynotes and panels included 'AI Journey' and 'E-Government in AI', with speakers like Kabuga Emmanuel, Dr. Mukeshimana Michele, Dr. Hatem Haddad, and Aïmérou Ndiaye.</w:t>
      </w:r>
      <w:r w:rsidDel="00000000" w:rsidR="00000000" w:rsidRPr="00000000">
        <w:rPr>
          <w:rtl w:val="0"/>
        </w:rPr>
      </w:r>
    </w:p>
    <w:p w:rsidR="00000000" w:rsidDel="00000000" w:rsidP="00000000" w:rsidRDefault="00000000" w:rsidRPr="00000000" w14:paraId="0000000D">
      <w:pPr>
        <w:rPr>
          <w:b w:val="1"/>
          <w:bCs w:val="1"/>
          <w:sz w:val="26"/>
          <w:szCs w:val="26"/>
          <w:u w:val="single"/>
        </w:rPr>
      </w:pPr>
      <w:r w:rsidDel="00000000" w:rsidR="00000000" w:rsidRPr="00000000">
        <w:rPr>
          <w:b w:val="1"/>
          <w:bCs w:val="1"/>
          <w:sz w:val="26"/>
          <w:szCs w:val="26"/>
          <w:u w:val="single"/>
          <w:rtl w:val="0"/>
        </w:rPr>
        <w:t xml:space="preserve">III. Images</w:t>
      </w:r>
    </w:p>
    <w:p w:rsidR="00000000" w:rsidDel="00000000" w:rsidP="00000000" w:rsidRDefault="00000000" w:rsidRPr="00000000" w14:paraId="0000000E">
      <w:pPr>
        <w:rPr>
          <w:b w:val="1"/>
          <w:bCs w:val="1"/>
          <w:sz w:val="26"/>
          <w:szCs w:val="26"/>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3305175</wp:posOffset>
            </wp:positionH>
            <wp:positionV relativeFrom="paragraph">
              <wp:posOffset>308814</wp:posOffset>
            </wp:positionV>
            <wp:extent cx="2895600" cy="1819275"/>
            <wp:effectExtent b="0" l="0" r="0" t="0"/>
            <wp:wrapSquare wrapText="bothSides" distB="114300" distT="114300" distL="114300" distR="114300"/>
            <wp:docPr id="8" name="image8.jpg"/>
            <a:graphic>
              <a:graphicData uri="http://schemas.openxmlformats.org/drawingml/2006/picture">
                <pic:pic>
                  <pic:nvPicPr>
                    <pic:cNvPr id="0" name="image8.jpg"/>
                    <pic:cNvPicPr preferRelativeResize="0"/>
                  </pic:nvPicPr>
                  <pic:blipFill>
                    <a:blip r:embed="rId8"/>
                    <a:srcRect b="0" l="0" r="0" t="0"/>
                    <a:stretch>
                      <a:fillRect/>
                    </a:stretch>
                  </pic:blipFill>
                  <pic:spPr>
                    <a:xfrm>
                      <a:off x="0" y="0"/>
                      <a:ext cx="2895600" cy="1819275"/>
                    </a:xfrm>
                    <a:prstGeom prst="rect"/>
                    <a:ln/>
                  </pic:spPr>
                </pic:pic>
              </a:graphicData>
            </a:graphic>
          </wp:anchor>
        </w:drawing>
      </w:r>
    </w:p>
    <w:p w:rsidR="00000000" w:rsidDel="00000000" w:rsidP="00000000" w:rsidRDefault="00000000" w:rsidRPr="00000000" w14:paraId="0000000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2676525" cy="1752600"/>
            <wp:effectExtent b="0" l="0" r="0" t="0"/>
            <wp:wrapSquare wrapText="bothSides" distB="114300" distT="114300" distL="114300" distR="114300"/>
            <wp:docPr id="7"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2676525" cy="17526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3228975</wp:posOffset>
            </wp:positionH>
            <wp:positionV relativeFrom="paragraph">
              <wp:posOffset>2176463</wp:posOffset>
            </wp:positionV>
            <wp:extent cx="2971800" cy="1819275"/>
            <wp:effectExtent b="0" l="0" r="0" t="0"/>
            <wp:wrapSquare wrapText="bothSides" distB="114300" distT="114300" distL="114300" distR="114300"/>
            <wp:docPr id="9"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2971800" cy="18192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2209800</wp:posOffset>
            </wp:positionV>
            <wp:extent cx="2618555" cy="1747838"/>
            <wp:effectExtent b="0" l="0" r="0" t="0"/>
            <wp:wrapSquare wrapText="bothSides" distB="114300" distT="114300" distL="114300" distR="114300"/>
            <wp:docPr id="5"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2618555" cy="1747838"/>
                    </a:xfrm>
                    <a:prstGeom prst="rect"/>
                    <a:ln/>
                  </pic:spPr>
                </pic:pic>
              </a:graphicData>
            </a:graphic>
          </wp:anchor>
        </w:drawing>
      </w:r>
    </w:p>
    <w:p w:rsidR="00000000" w:rsidDel="00000000" w:rsidP="00000000" w:rsidRDefault="00000000" w:rsidRPr="00000000" w14:paraId="00000010">
      <w:pPr>
        <w:rPr/>
      </w:pPr>
      <w:r w:rsidDel="00000000" w:rsidR="00000000" w:rsidRPr="00000000">
        <w:rPr/>
        <w:drawing>
          <wp:inline distB="114300" distT="114300" distL="114300" distR="114300">
            <wp:extent cx="2490788" cy="1485900"/>
            <wp:effectExtent b="0" l="0" r="0" t="0"/>
            <wp:docPr id="4"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2490788" cy="1485900"/>
                    </a:xfrm>
                    <a:prstGeom prst="rect"/>
                    <a:ln/>
                  </pic:spPr>
                </pic:pic>
              </a:graphicData>
            </a:graphic>
          </wp:inline>
        </w:drawing>
      </w:r>
      <w:r w:rsidDel="00000000" w:rsidR="00000000" w:rsidRPr="00000000">
        <w:rPr/>
        <w:drawing>
          <wp:inline distB="114300" distT="114300" distL="114300" distR="114300">
            <wp:extent cx="2486025" cy="1430063"/>
            <wp:effectExtent b="0" l="0" r="0" t="0"/>
            <wp:docPr id="1"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2486025" cy="143006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3486150</wp:posOffset>
            </wp:positionH>
            <wp:positionV relativeFrom="paragraph">
              <wp:posOffset>114300</wp:posOffset>
            </wp:positionV>
            <wp:extent cx="2414588" cy="1543050"/>
            <wp:effectExtent b="0" l="0" r="0" t="0"/>
            <wp:wrapSquare wrapText="bothSides" distB="114300" distT="114300" distL="114300" distR="114300"/>
            <wp:docPr id="3"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2414588" cy="15430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3486150</wp:posOffset>
            </wp:positionH>
            <wp:positionV relativeFrom="paragraph">
              <wp:posOffset>1733550</wp:posOffset>
            </wp:positionV>
            <wp:extent cx="2419350" cy="1276350"/>
            <wp:effectExtent b="0" l="0" r="0" t="0"/>
            <wp:wrapSquare wrapText="bothSides" distB="114300" distT="114300" distL="114300" distR="114300"/>
            <wp:docPr id="6"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2419350" cy="12763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3403051</wp:posOffset>
            </wp:positionV>
            <wp:extent cx="5943600" cy="3962400"/>
            <wp:effectExtent b="0" l="0" r="0" t="0"/>
            <wp:wrapSquare wrapText="bothSides" distB="114300" distT="114300" distL="114300" distR="114300"/>
            <wp:docPr id="2" name="image9.jpg"/>
            <a:graphic>
              <a:graphicData uri="http://schemas.openxmlformats.org/drawingml/2006/picture">
                <pic:pic>
                  <pic:nvPicPr>
                    <pic:cNvPr id="0" name="image9.jpg"/>
                    <pic:cNvPicPr preferRelativeResize="0"/>
                  </pic:nvPicPr>
                  <pic:blipFill>
                    <a:blip r:embed="rId16"/>
                    <a:srcRect b="0" l="0" r="0" t="0"/>
                    <a:stretch>
                      <a:fillRect/>
                    </a:stretch>
                  </pic:blipFill>
                  <pic:spPr>
                    <a:xfrm>
                      <a:off x="0" y="0"/>
                      <a:ext cx="5943600" cy="3962400"/>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7.jpg"/><Relationship Id="rId13" Type="http://schemas.openxmlformats.org/officeDocument/2006/relationships/image" Target="media/image2.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image" Target="media/image4.jpg"/><Relationship Id="rId14" Type="http://schemas.openxmlformats.org/officeDocument/2006/relationships/image" Target="media/image1.jpg"/><Relationship Id="rId16" Type="http://schemas.openxmlformats.org/officeDocument/2006/relationships/image" Target="media/image9.jpg"/><Relationship Id="rId5" Type="http://schemas.openxmlformats.org/officeDocument/2006/relationships/styles" Target="styles.xml"/><Relationship Id="rId6" Type="http://schemas.openxmlformats.org/officeDocument/2006/relationships/hyperlink" Target="http://www.indabaxburundi.com" TargetMode="External"/><Relationship Id="rId7" Type="http://schemas.openxmlformats.org/officeDocument/2006/relationships/hyperlink" Target="http://www.indabaxburundi.com" TargetMode="External"/><Relationship Id="rId8"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